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51" w:rsidRDefault="006A5D51" w:rsidP="0061199E">
      <w:pPr>
        <w:shd w:val="clear" w:color="auto" w:fill="FFFFFF"/>
        <w:jc w:val="center"/>
        <w:rPr>
          <w:rFonts w:cs="Tahoma"/>
          <w:b/>
          <w:bCs/>
          <w:color w:val="333333"/>
          <w:kern w:val="36"/>
        </w:rPr>
      </w:pPr>
      <w:r w:rsidRPr="006A5D51">
        <w:rPr>
          <w:rFonts w:cs="Tahoma"/>
          <w:b/>
          <w:bCs/>
          <w:color w:val="333333"/>
          <w:kern w:val="36"/>
        </w:rPr>
        <w:t xml:space="preserve">Strategic Management Budgeting implementation and </w:t>
      </w:r>
      <w:r w:rsidR="00B507D4" w:rsidRPr="006A5D51">
        <w:rPr>
          <w:rFonts w:cs="Tahoma"/>
          <w:b/>
          <w:bCs/>
          <w:color w:val="333333"/>
          <w:kern w:val="36"/>
        </w:rPr>
        <w:t>performance</w:t>
      </w:r>
      <w:r w:rsidRPr="006A5D51">
        <w:rPr>
          <w:rFonts w:cs="Tahoma"/>
          <w:b/>
          <w:bCs/>
          <w:color w:val="333333"/>
          <w:kern w:val="36"/>
        </w:rPr>
        <w:t xml:space="preserve"> management</w:t>
      </w:r>
    </w:p>
    <w:p w:rsidR="0061199E" w:rsidRPr="00385F8D" w:rsidRDefault="0061199E" w:rsidP="0061199E">
      <w:pPr>
        <w:shd w:val="clear" w:color="auto" w:fill="FFFFFF"/>
        <w:jc w:val="center"/>
        <w:rPr>
          <w:rFonts w:cs="Tahoma"/>
          <w:color w:val="333333"/>
          <w:sz w:val="20"/>
          <w:szCs w:val="20"/>
        </w:rPr>
      </w:pPr>
      <w:r w:rsidRPr="009D0DFC">
        <w:rPr>
          <w:rFonts w:cs="Tahoma"/>
          <w:b/>
          <w:color w:val="333333"/>
        </w:rPr>
        <w:t xml:space="preserve"> </w:t>
      </w:r>
      <w:r w:rsidRPr="00385F8D">
        <w:rPr>
          <w:rFonts w:cs="Tahoma"/>
          <w:color w:val="333333"/>
          <w:sz w:val="20"/>
          <w:szCs w:val="20"/>
        </w:rPr>
        <w:t>SAQA US 116342 NQF level: 6 Credits: 15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</w:rPr>
        <w:t>INTRODUCTION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This programme has been designed to assist practitioners in local government to become qualified municipal finance management professionals.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This programme is aligned to the following Unit Standards: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Apply approaches to municipal income and expenditure in a multiyear (116342).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61199E" w:rsidRPr="000F3ACE" w:rsidRDefault="0061199E" w:rsidP="0061199E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Develop and implement an internal control policy 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 xml:space="preserve"> a South African municipality as required by the local government legislative framew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k and principles of good government.</w:t>
      </w:r>
    </w:p>
    <w:p w:rsidR="0061199E" w:rsidRPr="000F3ACE" w:rsidRDefault="0061199E" w:rsidP="0061199E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Develop and identify critical areas of internal control within a municipal government environment.</w:t>
      </w:r>
    </w:p>
    <w:p w:rsidR="0061199E" w:rsidRPr="000F3ACE" w:rsidRDefault="0061199E" w:rsidP="0061199E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Identify and establish internal control procedures that are in acc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dance with relevant municipal legislation and principles of good governance.</w:t>
      </w:r>
    </w:p>
    <w:p w:rsidR="0061199E" w:rsidRPr="000F3ACE" w:rsidRDefault="0061199E" w:rsidP="0061199E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Identify and implement the procedures that should be applied to study and review internal controls.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Chapter 1: Introduction to municipal income and expenditure management</w:t>
      </w:r>
    </w:p>
    <w:p w:rsidR="0061199E" w:rsidRPr="000F3ACE" w:rsidRDefault="0061199E" w:rsidP="0061199E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Understand and explain a revenue and expenditure system in a municipality.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Chapter 2: Developing approaches to management municipal revenue in sustainable manner</w:t>
      </w:r>
    </w:p>
    <w:p w:rsidR="0061199E" w:rsidRPr="000F3ACE" w:rsidRDefault="0061199E" w:rsidP="0061199E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Apply criteria 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 xml:space="preserve"> assessing tax instruments and user charges in the context of local government.</w:t>
      </w:r>
    </w:p>
    <w:p w:rsidR="0061199E" w:rsidRPr="000F3ACE" w:rsidRDefault="0061199E" w:rsidP="0061199E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Provide recommendations 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 xml:space="preserve"> achieving sustainability in relation to municipal revenues.</w:t>
      </w:r>
    </w:p>
    <w:p w:rsidR="0061199E" w:rsidRPr="000F3ACE" w:rsidRDefault="0061199E" w:rsidP="0061199E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Explain the tax incidence of revenue, levying-collection legislation as it relates to the local government.</w:t>
      </w:r>
    </w:p>
    <w:p w:rsidR="0061199E" w:rsidRPr="000F3ACE" w:rsidRDefault="0061199E" w:rsidP="0061199E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Estimate the incentive effects of municipal tariffs and user charges in the local government context.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Chapter 3: Subsidy framew</w:t>
      </w:r>
      <w:smartTag w:uri="urn:schemas-microsoft-com:office:smarttags" w:element="PersonName">
        <w:r w:rsidRPr="000F3ACE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k f</w:t>
      </w:r>
      <w:smartTag w:uri="urn:schemas-microsoft-com:office:smarttags" w:element="PersonName">
        <w:r w:rsidRPr="000F3ACE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 xml:space="preserve"> municipal rates and tariffs</w:t>
      </w:r>
    </w:p>
    <w:p w:rsidR="0061199E" w:rsidRPr="000F3ACE" w:rsidRDefault="0061199E" w:rsidP="0061199E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Identify the need 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 xml:space="preserve"> subsidies at municipal level.</w:t>
      </w:r>
    </w:p>
    <w:p w:rsidR="0061199E" w:rsidRPr="000F3ACE" w:rsidRDefault="0061199E" w:rsidP="0061199E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Develop an indigent policy which is legislatively compliant and specific to municipalities.</w:t>
      </w:r>
    </w:p>
    <w:p w:rsidR="0061199E" w:rsidRPr="000F3ACE" w:rsidRDefault="0061199E" w:rsidP="0061199E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Calculate the socio-economic impact of a subsidy framew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k.</w:t>
      </w:r>
    </w:p>
    <w:p w:rsidR="0061199E" w:rsidRPr="000F3ACE" w:rsidRDefault="0061199E" w:rsidP="0061199E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Design and apply a range of subsidy framew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ks and control instruments 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 xml:space="preserve"> “subsidy leakages”.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Chapter 4: F</w:t>
      </w:r>
      <w:smartTag w:uri="urn:schemas-microsoft-com:office:smarttags" w:element="PersonName">
        <w:r w:rsidRPr="000F3ACE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ecasting of medium term revenue and expenditure</w:t>
      </w:r>
    </w:p>
    <w:p w:rsidR="0061199E" w:rsidRPr="000F3ACE" w:rsidRDefault="0061199E" w:rsidP="0061199E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Develop inf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mation sets 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 xml:space="preserve"> 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ecasting income and expenditure over medium term.</w:t>
      </w:r>
    </w:p>
    <w:p w:rsidR="0061199E" w:rsidRPr="000F3ACE" w:rsidRDefault="0061199E" w:rsidP="0061199E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Identify programme cycles in the municipal context.</w:t>
      </w:r>
    </w:p>
    <w:p w:rsidR="0061199E" w:rsidRPr="000F3ACE" w:rsidRDefault="0061199E" w:rsidP="0061199E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ecast social, institutional, economic, environmental and technical influences on municipal revenue over medium term.</w:t>
      </w:r>
    </w:p>
    <w:p w:rsidR="0061199E" w:rsidRPr="000F3ACE" w:rsidRDefault="0061199E" w:rsidP="0061199E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Interpret indicat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s relating to municipal income and expenditure.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Chapter 5: Implication of medium term revenue and expenditure</w:t>
      </w:r>
    </w:p>
    <w:p w:rsidR="0061199E" w:rsidRPr="000F3ACE" w:rsidRDefault="0061199E" w:rsidP="0061199E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Explain the impact of political buy-in and its relation to setting revenue management over the medium term.</w:t>
      </w:r>
    </w:p>
    <w:p w:rsidR="0061199E" w:rsidRPr="000F3ACE" w:rsidRDefault="0061199E" w:rsidP="0061199E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 xml:space="preserve">Development of 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ganisational structure to facilitate revenue and expenditure management over the medium term.</w:t>
      </w:r>
    </w:p>
    <w:p w:rsidR="0061199E" w:rsidRPr="000F3ACE" w:rsidRDefault="0061199E" w:rsidP="0061199E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Identification of role players in the revenue management process.</w:t>
      </w:r>
    </w:p>
    <w:p w:rsidR="0061199E" w:rsidRPr="000F3ACE" w:rsidRDefault="0061199E" w:rsidP="0061199E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Discuss the responsibilities of role players in relation to revenue and expenditure management over the medium term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Chapter 6: Design rates, tariffs and user charges in a municipality</w:t>
      </w:r>
    </w:p>
    <w:p w:rsidR="0061199E" w:rsidRPr="000F3ACE" w:rsidRDefault="0061199E" w:rsidP="0061199E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Develop technical systems to inc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p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ate institutional and individual perf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mance management.</w:t>
      </w:r>
    </w:p>
    <w:p w:rsidR="0061199E" w:rsidRPr="000F3ACE" w:rsidRDefault="0061199E" w:rsidP="0061199E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Identify and inc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p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ate cultural differences into a municipal perf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mance management system.</w:t>
      </w:r>
    </w:p>
    <w:p w:rsidR="0061199E" w:rsidRPr="000F3ACE" w:rsidRDefault="0061199E" w:rsidP="0061199E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Determine the requirements of a perf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mance management system.</w:t>
      </w:r>
    </w:p>
    <w:p w:rsidR="0061199E" w:rsidRPr="000F3ACE" w:rsidRDefault="0061199E" w:rsidP="0061199E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Explain how the requirements of a perf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 xml:space="preserve">mance management system will impact on 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ganisational structures 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ecast.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Chapter 7: Credit control and debt collection policy</w:t>
      </w:r>
    </w:p>
    <w:p w:rsidR="0061199E" w:rsidRPr="000F3ACE" w:rsidRDefault="0061199E" w:rsidP="0061199E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lastRenderedPageBreak/>
        <w:t>Identify and evaluate legislative requirements components of a credit policy.</w:t>
      </w:r>
    </w:p>
    <w:p w:rsidR="0061199E" w:rsidRPr="000F3ACE" w:rsidRDefault="0061199E" w:rsidP="0061199E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Develop a municipal credit policy.</w:t>
      </w:r>
    </w:p>
    <w:p w:rsidR="0061199E" w:rsidRPr="000F3ACE" w:rsidRDefault="0061199E" w:rsidP="0061199E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Explain and apply sound principles of debt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 xml:space="preserve"> management in a municipality.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5 Days contact session.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 xml:space="preserve">Formative Assessment </w:t>
      </w:r>
    </w:p>
    <w:p w:rsidR="0061199E" w:rsidRPr="000F3ACE" w:rsidRDefault="0061199E" w:rsidP="0061199E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mative assessments as well as preparation towards the summative assessment should be conducted during the contact time in class.</w:t>
      </w:r>
    </w:p>
    <w:p w:rsidR="0061199E" w:rsidRPr="000F3ACE" w:rsidRDefault="0061199E" w:rsidP="0061199E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It comprises of activities that will be conducted in class.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  <w:u w:val="single"/>
        </w:rPr>
        <w:t>Summative Assessment:</w:t>
      </w:r>
    </w:p>
    <w:p w:rsidR="0061199E" w:rsidRPr="000F3ACE" w:rsidRDefault="0061199E" w:rsidP="0061199E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The summative assessment comprises of the submission of a P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tfolio of Evidence by each learner on the activities included in this manual.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61199E" w:rsidRPr="000F3ACE" w:rsidRDefault="0061199E" w:rsidP="0061199E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Municipal officials and managers.</w:t>
      </w:r>
      <w:r w:rsidRPr="000F3ACE">
        <w:rPr>
          <w:rStyle w:val="Strong"/>
          <w:rFonts w:cs="Tahoma"/>
          <w:color w:val="333333"/>
          <w:sz w:val="20"/>
          <w:szCs w:val="20"/>
        </w:rPr>
        <w:t xml:space="preserve"> 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Style w:val="Strong"/>
          <w:rFonts w:cs="Tahoma"/>
          <w:color w:val="333333"/>
          <w:sz w:val="20"/>
          <w:szCs w:val="20"/>
        </w:rPr>
        <w:t>BENEFITS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Persons credited with this unit standard are able to:</w:t>
      </w:r>
    </w:p>
    <w:p w:rsidR="0061199E" w:rsidRPr="000F3ACE" w:rsidRDefault="0061199E" w:rsidP="0061199E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Develop and implement an internal control policy f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 xml:space="preserve"> a South African municipality as required by the local government legislative framew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k and principles of good government.</w:t>
      </w:r>
    </w:p>
    <w:p w:rsidR="0061199E" w:rsidRPr="000F3ACE" w:rsidRDefault="0061199E" w:rsidP="0061199E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Develop and identify critical areas of internal control within a municipal government environment.</w:t>
      </w:r>
    </w:p>
    <w:p w:rsidR="0061199E" w:rsidRPr="000F3ACE" w:rsidRDefault="0061199E" w:rsidP="0061199E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Identify and establish internal control procedures that are in acc</w:t>
      </w:r>
      <w:smartTag w:uri="urn:schemas-microsoft-com:office:smarttags" w:element="PersonName">
        <w:r w:rsidRPr="000F3ACE">
          <w:rPr>
            <w:rFonts w:cs="Tahoma"/>
            <w:color w:val="333333"/>
            <w:sz w:val="20"/>
            <w:szCs w:val="20"/>
          </w:rPr>
          <w:t>or</w:t>
        </w:r>
      </w:smartTag>
      <w:r w:rsidRPr="000F3ACE">
        <w:rPr>
          <w:rFonts w:cs="Tahoma"/>
          <w:color w:val="333333"/>
          <w:sz w:val="20"/>
          <w:szCs w:val="20"/>
        </w:rPr>
        <w:t>dance with relevant municipal legislation and principles of good governance.</w:t>
      </w:r>
    </w:p>
    <w:p w:rsidR="0061199E" w:rsidRPr="000F3ACE" w:rsidRDefault="0061199E" w:rsidP="0061199E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0F3ACE">
        <w:rPr>
          <w:rFonts w:cs="Tahoma"/>
          <w:color w:val="333333"/>
          <w:sz w:val="20"/>
          <w:szCs w:val="20"/>
        </w:rPr>
        <w:t>Identify and implement the procedures that should be applied to study and review internal controls.</w:t>
      </w:r>
    </w:p>
    <w:p w:rsidR="0061199E" w:rsidRPr="000F3ACE" w:rsidRDefault="0061199E" w:rsidP="0061199E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87517A" w:rsidRDefault="0087517A"/>
    <w:sectPr w:rsidR="0087517A" w:rsidSect="00875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22A2"/>
    <w:multiLevelType w:val="multilevel"/>
    <w:tmpl w:val="D5D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94068"/>
    <w:multiLevelType w:val="multilevel"/>
    <w:tmpl w:val="470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15D2B"/>
    <w:multiLevelType w:val="multilevel"/>
    <w:tmpl w:val="20A8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91CFD"/>
    <w:multiLevelType w:val="multilevel"/>
    <w:tmpl w:val="B0AE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A60A6"/>
    <w:multiLevelType w:val="multilevel"/>
    <w:tmpl w:val="12E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4245E"/>
    <w:multiLevelType w:val="multilevel"/>
    <w:tmpl w:val="DEBC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1733B"/>
    <w:multiLevelType w:val="multilevel"/>
    <w:tmpl w:val="CB3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43726A"/>
    <w:multiLevelType w:val="multilevel"/>
    <w:tmpl w:val="264A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95905"/>
    <w:multiLevelType w:val="multilevel"/>
    <w:tmpl w:val="AE76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317DF"/>
    <w:multiLevelType w:val="multilevel"/>
    <w:tmpl w:val="0C9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E5502"/>
    <w:multiLevelType w:val="multilevel"/>
    <w:tmpl w:val="EBD8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72A8C"/>
    <w:multiLevelType w:val="multilevel"/>
    <w:tmpl w:val="0B6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1199E"/>
    <w:rsid w:val="0061199E"/>
    <w:rsid w:val="006A5D51"/>
    <w:rsid w:val="0087517A"/>
    <w:rsid w:val="00B50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9E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119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4</cp:revision>
  <dcterms:created xsi:type="dcterms:W3CDTF">2013-01-09T00:25:00Z</dcterms:created>
  <dcterms:modified xsi:type="dcterms:W3CDTF">2013-01-09T00:26:00Z</dcterms:modified>
</cp:coreProperties>
</file>